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rFonts w:ascii="Times New Roman" w:hAnsi="Times New Roman" w:cs="Times New Roman"/>
          <w:b/>
          <w:b/>
          <w:sz w:val="24"/>
          <w:szCs w:val="24"/>
          <w:lang w:val="en-US"/>
        </w:rPr>
      </w:pPr>
      <w:r>
        <w:rPr>
          <w:rFonts w:cs="Times New Roman" w:ascii="Times New Roman" w:hAnsi="Times New Roman"/>
          <w:b/>
          <w:sz w:val="24"/>
          <w:szCs w:val="24"/>
        </w:rPr>
        <w:t xml:space="preserve">ПРАВИТЕЛЬСТВО РОССИЙСКОЙ ФЕДЕРАЦИИ ПОСТАНОВЛЕНИЕ </w:t>
      </w:r>
    </w:p>
    <w:p>
      <w:pPr>
        <w:pStyle w:val="Normal"/>
        <w:widowControl w:val="false"/>
        <w:rPr>
          <w:rFonts w:ascii="Times New Roman" w:hAnsi="Times New Roman" w:cs="Times New Roman"/>
          <w:b/>
          <w:b/>
          <w:sz w:val="24"/>
          <w:szCs w:val="24"/>
          <w:lang w:val="en-US"/>
        </w:rPr>
      </w:pPr>
      <w:r>
        <w:rPr>
          <w:rFonts w:cs="Times New Roman" w:ascii="Times New Roman" w:hAnsi="Times New Roman"/>
          <w:b/>
          <w:sz w:val="24"/>
          <w:szCs w:val="24"/>
        </w:rPr>
        <w:t xml:space="preserve">от 6 мая 2011 г. N 354 </w:t>
      </w:r>
    </w:p>
    <w:p>
      <w:pPr>
        <w:pStyle w:val="Normal"/>
        <w:widowControl w:val="false"/>
        <w:rPr>
          <w:rFonts w:ascii="Times New Roman" w:hAnsi="Times New Roman" w:cs="Times New Roman"/>
          <w:b/>
          <w:b/>
          <w:sz w:val="24"/>
          <w:szCs w:val="24"/>
          <w:lang w:val="en-US"/>
        </w:rPr>
      </w:pPr>
      <w:r>
        <w:rPr>
          <w:rFonts w:cs="Times New Roman" w:ascii="Times New Roman" w:hAnsi="Times New Roman"/>
          <w:b/>
          <w:sz w:val="24"/>
          <w:szCs w:val="24"/>
        </w:rPr>
        <w:t xml:space="preserve">О ПРЕДОСТАВЛЕНИИ КОММУНАЛЬНЫХ УСЛУГ СОБСТВЕННИКАМ И ПОЛЬЗОВАТЕЛЯМ ПОМЕЩЕНИЙ В МНОГОКВАРТИРНЫХ ДОМАХ И ЖИЛЫХ ДОМОВ </w:t>
      </w:r>
    </w:p>
    <w:p>
      <w:pPr>
        <w:pStyle w:val="Normal"/>
        <w:widowControl w:val="false"/>
        <w:rPr>
          <w:lang w:val="en-US"/>
        </w:rPr>
      </w:pPr>
      <w:r>
        <w:rPr>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rPr>
        <w:t>XI. Приостановление или ограничение предоставления коммунальных услуг</w:t>
      </w:r>
    </w:p>
    <w:p>
      <w:pPr>
        <w:pStyle w:val="Normal"/>
        <w:rPr>
          <w:lang w:val="en-US"/>
        </w:rPr>
      </w:pPr>
      <w:r>
        <w:rPr>
          <w:lang w:val="en-US"/>
        </w:rPr>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pPr>
        <w:pStyle w:val="Normal"/>
        <w:ind w:firstLine="540"/>
        <w:jc w:val="both"/>
        <w:rPr>
          <w:rFonts w:ascii="Times New Roman" w:hAnsi="Times New Roman" w:cs="Times New Roman"/>
          <w:sz w:val="24"/>
          <w:szCs w:val="24"/>
          <w:lang w:val="en-US"/>
        </w:rPr>
      </w:pPr>
      <w:r>
        <w:rPr>
          <w:rFonts w:cs="Times New Roman" w:ascii="Times New Roman" w:hAnsi="Times New Roman"/>
          <w:sz w:val="24"/>
          <w:szCs w:val="24"/>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pPr>
        <w:pStyle w:val="Normal"/>
        <w:ind w:firstLine="54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117. Исполнитель ограничивает или приостанавливает предоставление коммунальной услуги, предварительно уведомив об этом потребителя, в случае:</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pPr>
        <w:pStyle w:val="Normal"/>
        <w:ind w:firstLine="540"/>
        <w:jc w:val="both"/>
        <w:rPr>
          <w:rFonts w:ascii="Times New Roman" w:hAnsi="Times New Roman" w:cs="Times New Roman"/>
          <w:sz w:val="24"/>
          <w:szCs w:val="24"/>
          <w:lang w:val="en-US"/>
        </w:rPr>
      </w:pPr>
      <w:r>
        <w:rPr>
          <w:rFonts w:cs="Times New Roman" w:ascii="Times New Roman" w:hAnsi="Times New Roman"/>
          <w:sz w:val="24"/>
          <w:szCs w:val="24"/>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pPr>
        <w:pStyle w:val="Normal"/>
        <w:ind w:firstLine="54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ind w:firstLine="540"/>
        <w:jc w:val="both"/>
        <w:rPr>
          <w:rFonts w:ascii="Times New Roman" w:hAnsi="Times New Roman" w:cs="Times New Roman"/>
          <w:sz w:val="24"/>
          <w:szCs w:val="24"/>
          <w:lang w:val="en-US"/>
        </w:rPr>
      </w:pPr>
      <w:r>
        <w:rPr>
          <w:rFonts w:cs="Times New Roman" w:ascii="Times New Roman" w:hAnsi="Times New Roman"/>
          <w:sz w:val="24"/>
          <w:szCs w:val="24"/>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pPr>
        <w:pStyle w:val="Normal"/>
        <w:ind w:firstLine="54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pPr>
        <w:pStyle w:val="Normal"/>
        <w:ind w:firstLine="540"/>
        <w:jc w:val="both"/>
        <w:rPr>
          <w:rFonts w:ascii="Times New Roman" w:hAnsi="Times New Roman" w:cs="Times New Roman"/>
          <w:sz w:val="24"/>
          <w:szCs w:val="24"/>
        </w:rPr>
      </w:pPr>
      <w:bookmarkStart w:id="0" w:name="Par3"/>
      <w:bookmarkEnd w:id="0"/>
      <w:r>
        <w:rPr>
          <w:rFonts w:cs="Times New Roman" w:ascii="Times New Roman" w:hAnsi="Times New Roman"/>
          <w:sz w:val="24"/>
          <w:szCs w:val="24"/>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pPr>
        <w:pStyle w:val="Normal"/>
        <w:ind w:firstLine="540"/>
        <w:jc w:val="both"/>
        <w:rPr/>
      </w:pPr>
      <w:r>
        <w:rPr>
          <w:rFonts w:cs="Times New Roman" w:ascii="Times New Roman" w:hAnsi="Times New Roman"/>
          <w:sz w:val="24"/>
          <w:szCs w:val="24"/>
        </w:rPr>
        <w:t xml:space="preserve">в) при отсутствии технической возможности введения ограничения в соответствии с </w:t>
      </w:r>
      <w:hyperlink w:anchor="Par3">
        <w:r>
          <w:rPr>
            <w:rStyle w:val="Style14"/>
            <w:rFonts w:cs="Times New Roman" w:ascii="Times New Roman" w:hAnsi="Times New Roman"/>
            <w:color w:val="0000FF"/>
            <w:sz w:val="24"/>
            <w:szCs w:val="24"/>
          </w:rPr>
          <w:t>подпунктом "б"</w:t>
        </w:r>
      </w:hyperlink>
      <w:r>
        <w:rPr>
          <w:rFonts w:cs="Times New Roman" w:ascii="Times New Roman" w:hAnsi="Times New Roman"/>
          <w:sz w:val="24"/>
          <w:szCs w:val="24"/>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pPr>
        <w:pStyle w:val="Normal"/>
        <w:ind w:firstLine="54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ind w:firstLine="540"/>
        <w:jc w:val="both"/>
        <w:rPr/>
      </w:pPr>
      <w:r>
        <w:rPr>
          <w:rFonts w:cs="Times New Roman" w:ascii="Times New Roman" w:hAnsi="Times New Roman"/>
          <w:sz w:val="24"/>
          <w:szCs w:val="24"/>
        </w:rPr>
        <w:t xml:space="preserve">120. Предоставление коммунальных услуг возобновляется в течение 2 календарных дней со дня устранения причин, указанных в </w:t>
      </w:r>
      <w:hyperlink r:id="rId2">
        <w:r>
          <w:rPr>
            <w:rStyle w:val="Style14"/>
            <w:rFonts w:cs="Times New Roman" w:ascii="Times New Roman" w:hAnsi="Times New Roman"/>
            <w:color w:val="0000FF"/>
            <w:sz w:val="24"/>
            <w:szCs w:val="24"/>
          </w:rPr>
          <w:t>подпунктах "а"</w:t>
        </w:r>
      </w:hyperlink>
      <w:r>
        <w:rPr>
          <w:rFonts w:cs="Times New Roman" w:ascii="Times New Roman" w:hAnsi="Times New Roman"/>
          <w:sz w:val="24"/>
          <w:szCs w:val="24"/>
        </w:rPr>
        <w:t xml:space="preserve">, </w:t>
      </w:r>
      <w:hyperlink r:id="rId3">
        <w:r>
          <w:rPr>
            <w:rStyle w:val="Style14"/>
            <w:rFonts w:cs="Times New Roman" w:ascii="Times New Roman" w:hAnsi="Times New Roman"/>
            <w:color w:val="0000FF"/>
            <w:sz w:val="24"/>
            <w:szCs w:val="24"/>
          </w:rPr>
          <w:t>"б"</w:t>
        </w:r>
      </w:hyperlink>
      <w:r>
        <w:rPr>
          <w:rFonts w:cs="Times New Roman" w:ascii="Times New Roman" w:hAnsi="Times New Roman"/>
          <w:sz w:val="24"/>
          <w:szCs w:val="24"/>
        </w:rPr>
        <w:t xml:space="preserve"> и </w:t>
      </w:r>
      <w:hyperlink r:id="rId4">
        <w:r>
          <w:rPr>
            <w:rStyle w:val="Style14"/>
            <w:rFonts w:cs="Times New Roman" w:ascii="Times New Roman" w:hAnsi="Times New Roman"/>
            <w:color w:val="0000FF"/>
            <w:sz w:val="24"/>
            <w:szCs w:val="24"/>
          </w:rPr>
          <w:t>"д" пункта 115</w:t>
        </w:r>
      </w:hyperlink>
      <w:r>
        <w:rPr>
          <w:rFonts w:cs="Times New Roman" w:ascii="Times New Roman" w:hAnsi="Times New Roman"/>
          <w:sz w:val="24"/>
          <w:szCs w:val="24"/>
        </w:rPr>
        <w:t xml:space="preserve"> и </w:t>
      </w:r>
      <w:hyperlink r:id="rId5">
        <w:r>
          <w:rPr>
            <w:rStyle w:val="Style14"/>
            <w:rFonts w:cs="Times New Roman" w:ascii="Times New Roman" w:hAnsi="Times New Roman"/>
            <w:color w:val="0000FF"/>
            <w:sz w:val="24"/>
            <w:szCs w:val="24"/>
          </w:rPr>
          <w:t>пункте 117</w:t>
        </w:r>
      </w:hyperlink>
      <w:r>
        <w:rPr>
          <w:rFonts w:cs="Times New Roman" w:ascii="Times New Roman" w:hAnsi="Times New Roman"/>
          <w:sz w:val="24"/>
          <w:szCs w:val="24"/>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jc w:val="center"/>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67d2"/>
    <w:pPr>
      <w:widowControl/>
      <w:suppressAutoHyphens w:val="true"/>
      <w:bidi w:val="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9719A8DFFB6F2C3E15BAE7E261CF4075C0FC72D0FB28E132A2164CDD72945361D5F31D99717C781t36AL" TargetMode="External"/><Relationship Id="rId3" Type="http://schemas.openxmlformats.org/officeDocument/2006/relationships/hyperlink" Target="consultantplus://offline/ref=29719A8DFFB6F2C3E15BAE7E261CF4075C0FC72D0FB28E132A2164CDD72945361D5F31D99717C781t36DL" TargetMode="External"/><Relationship Id="rId4" Type="http://schemas.openxmlformats.org/officeDocument/2006/relationships/hyperlink" Target="consultantplus://offline/ref=29719A8DFFB6F2C3E15BAE7E261CF4075C0FC72D0FB28E132A2164CDD72945361D5F31D99717C781t36EL" TargetMode="External"/><Relationship Id="rId5" Type="http://schemas.openxmlformats.org/officeDocument/2006/relationships/hyperlink" Target="consultantplus://offline/ref=29719A8DFFB6F2C3E15BAE7E261CF4075C0FC72D0FB28E132A2164CDD72945361D5F31D99717C781t360L"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17</Paragraphs>
  <Company>ООО "УК Прогресс"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2015-04-22T11:55:00Z</dcterms:created>
  <dc:creator>minenkova</dc:creator>
  <dc:language>ru-RU</dc:language>
  <cp:lastModifiedBy>minenkova</cp:lastModifiedBy>
  <dcterms:modified xsi:type="dcterms:W3CDTF">2015-04-22T12:00:00Z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ООО "УК Прогресс"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